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 июля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610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директора Автономной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некоммерческой организации «Клуб развития социально-значимых сфер жизни и здоровых привычек «ПЕРЕЗАГРУЗКА»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Соловьевой Ирины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Соловьева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директора Автономной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некоммерческой организации «Клуб развития социально-значимых сфер жизни и здоровых привычек «ПЕРЕЗАГРУЗКА»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Обская</w:t>
      </w:r>
      <w:r>
        <w:rPr>
          <w:rFonts w:ascii="Times New Roman" w:eastAsia="Times New Roman" w:hAnsi="Times New Roman" w:cs="Times New Roman"/>
        </w:rPr>
        <w:t>, д.29, помещ.2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Соловьева И.В.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признала, пояснив, что действительно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своевременно, </w:t>
      </w:r>
      <w:r>
        <w:rPr>
          <w:rFonts w:ascii="Times New Roman" w:eastAsia="Times New Roman" w:hAnsi="Times New Roman" w:cs="Times New Roman"/>
        </w:rPr>
        <w:t xml:space="preserve">отчет был предоставлен с нарушением срока. Директором она являлась до 08.11.2025г. Это произошло в связи со сменой руководства.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Соловьевой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23.01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Соловьевой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налогового расчета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Соловьевой И.В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Автономной</w:t>
      </w:r>
      <w:r>
        <w:rPr>
          <w:rFonts w:ascii="Times New Roman" w:eastAsia="Times New Roman" w:hAnsi="Times New Roman" w:cs="Times New Roman"/>
        </w:rPr>
        <w:t xml:space="preserve"> некоммерческой организации «Клуб развития социально-значимых сфер жизни и здоровых привычек «</w:t>
      </w:r>
      <w:r>
        <w:rPr>
          <w:rFonts w:ascii="Times New Roman" w:eastAsia="Times New Roman" w:hAnsi="Times New Roman" w:cs="Times New Roman"/>
        </w:rPr>
        <w:t>ПЕРЕЗАГРУЗКА»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>Соловьеву Ирину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0">
    <w:name w:val="cat-UserDefined grp-2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